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3DDD5" w14:textId="3BFA270A" w:rsidR="00585FBB" w:rsidRPr="00B266B0" w:rsidRDefault="00585FBB" w:rsidP="00585FB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14554A">
        <w:rPr>
          <w:bCs/>
          <w:noProof w:val="0"/>
          <w:sz w:val="24"/>
          <w:szCs w:val="24"/>
        </w:rPr>
        <w:t>3283</w:t>
      </w:r>
    </w:p>
    <w:p w14:paraId="6DD217A8" w14:textId="6DA14C71" w:rsidR="00585FBB" w:rsidRPr="00465587" w:rsidRDefault="00585FBB" w:rsidP="00585FBB">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r w:rsidRPr="00585FBB">
        <w:rPr>
          <w:rFonts w:eastAsia="SimSun"/>
          <w:i/>
          <w:iCs/>
          <w:noProof w:val="0"/>
          <w:sz w:val="24"/>
          <w:szCs w:val="24"/>
          <w:lang w:eastAsia="zh-CN"/>
        </w:rPr>
        <w:t>Revision of</w:t>
      </w:r>
      <w:r>
        <w:rPr>
          <w:rFonts w:eastAsia="SimSun"/>
          <w:noProof w:val="0"/>
          <w:sz w:val="24"/>
          <w:szCs w:val="24"/>
          <w:lang w:eastAsia="zh-CN"/>
        </w:rPr>
        <w:t xml:space="preserve"> </w:t>
      </w:r>
      <w:r>
        <w:rPr>
          <w:rFonts w:eastAsia="SimSun"/>
          <w:bCs/>
          <w:i/>
          <w:noProof w:val="0"/>
          <w:sz w:val="24"/>
          <w:szCs w:val="24"/>
          <w:lang w:eastAsia="zh-CN"/>
        </w:rPr>
        <w:t>R2-2201589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54F09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3B99">
        <w:rPr>
          <w:rFonts w:cs="Arial"/>
          <w:b/>
          <w:bCs/>
          <w:sz w:val="24"/>
          <w:lang w:eastAsia="ja-JP"/>
        </w:rPr>
        <w:t>8.18.2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33100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D2D5E">
        <w:rPr>
          <w:rFonts w:ascii="Arial" w:hAnsi="Arial" w:cs="Arial"/>
          <w:b/>
          <w:bCs/>
          <w:sz w:val="24"/>
        </w:rPr>
        <w:t>Common aspects for RACH partitioning</w:t>
      </w:r>
    </w:p>
    <w:p w14:paraId="1F147C23" w14:textId="391880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43B99" w:rsidRPr="00A43B99">
        <w:rPr>
          <w:rFonts w:ascii="Arial" w:hAnsi="Arial" w:cs="Arial"/>
          <w:b/>
          <w:bCs/>
          <w:sz w:val="24"/>
        </w:rPr>
        <w:t>NR_cov_enh</w:t>
      </w:r>
      <w:r w:rsidR="00A43B99">
        <w:rPr>
          <w:rFonts w:ascii="Arial" w:hAnsi="Arial" w:cs="Arial"/>
          <w:b/>
          <w:bCs/>
          <w:sz w:val="24"/>
        </w:rPr>
        <w:t xml:space="preserve">, </w:t>
      </w:r>
      <w:r w:rsidR="00A43B99" w:rsidRPr="00A43B99">
        <w:rPr>
          <w:rFonts w:ascii="Arial" w:hAnsi="Arial" w:cs="Arial"/>
          <w:b/>
          <w:bCs/>
          <w:sz w:val="24"/>
        </w:rPr>
        <w:t>NR_redcap</w:t>
      </w:r>
      <w:r w:rsidR="00A43B99">
        <w:rPr>
          <w:rFonts w:ascii="Arial" w:hAnsi="Arial" w:cs="Arial"/>
          <w:b/>
          <w:bCs/>
          <w:sz w:val="24"/>
        </w:rPr>
        <w:t xml:space="preserve">, </w:t>
      </w:r>
      <w:r w:rsidR="00A43B99" w:rsidRPr="00A43B99">
        <w:rPr>
          <w:rFonts w:ascii="Arial" w:hAnsi="Arial" w:cs="Arial"/>
          <w:b/>
          <w:bCs/>
          <w:sz w:val="24"/>
        </w:rPr>
        <w:t>NR_Slice</w:t>
      </w:r>
      <w:r w:rsidR="00A43B99">
        <w:rPr>
          <w:rFonts w:ascii="Arial" w:hAnsi="Arial" w:cs="Arial"/>
          <w:b/>
          <w:bCs/>
          <w:sz w:val="24"/>
        </w:rPr>
        <w:t xml:space="preserve">, </w:t>
      </w:r>
      <w:r w:rsidR="00A43B99" w:rsidRPr="00A43B99">
        <w:rPr>
          <w:rFonts w:ascii="Arial" w:hAnsi="Arial" w:cs="Arial"/>
          <w:b/>
          <w:bCs/>
          <w:sz w:val="24"/>
        </w:rPr>
        <w:t>NR_SmallData_INACTIVE</w:t>
      </w:r>
      <w:r w:rsidR="00A43B99">
        <w:rPr>
          <w:rFonts w:ascii="Arial" w:hAnsi="Arial" w:cs="Arial"/>
          <w:b/>
          <w:bCs/>
          <w:sz w:val="24"/>
        </w:rPr>
        <w:t xml:space="preserve"> -</w:t>
      </w:r>
      <w:r>
        <w:rPr>
          <w:rFonts w:ascii="Arial" w:hAnsi="Arial" w:cs="Arial"/>
          <w:b/>
          <w:bCs/>
          <w:sz w:val="24"/>
        </w:rPr>
        <w:t xml:space="preserve"> Release </w:t>
      </w:r>
      <w:r w:rsidR="00A43B9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0E0DA58" w:rsidR="007F2E08" w:rsidRDefault="00A43B99" w:rsidP="00A209D6">
      <w:r>
        <w:t>The RAN2#11</w:t>
      </w:r>
      <w:r w:rsidR="00ED7CAB">
        <w:t>6</w:t>
      </w:r>
      <w:r w:rsidR="00AD2D5E">
        <w:t>Bis</w:t>
      </w:r>
      <w:r>
        <w:t xml:space="preserve">-e meeting </w:t>
      </w:r>
      <w:r w:rsidR="00AD2D5E">
        <w:t>agreed the following</w:t>
      </w:r>
      <w:r>
        <w:t>:</w:t>
      </w:r>
    </w:p>
    <w:tbl>
      <w:tblPr>
        <w:tblStyle w:val="TableGrid"/>
        <w:tblW w:w="0" w:type="auto"/>
        <w:tblInd w:w="739" w:type="dxa"/>
        <w:shd w:val="clear" w:color="auto" w:fill="F2F2F2" w:themeFill="background1" w:themeFillShade="F2"/>
        <w:tblLook w:val="04A0" w:firstRow="1" w:lastRow="0" w:firstColumn="1" w:lastColumn="0" w:noHBand="0" w:noVBand="1"/>
      </w:tblPr>
      <w:tblGrid>
        <w:gridCol w:w="8466"/>
      </w:tblGrid>
      <w:tr w:rsidR="00A43B99" w:rsidRPr="00A43B99" w14:paraId="58944C2C" w14:textId="77777777" w:rsidTr="00A43B99">
        <w:tc>
          <w:tcPr>
            <w:tcW w:w="8466" w:type="dxa"/>
            <w:shd w:val="clear" w:color="auto" w:fill="F2F2F2" w:themeFill="background1" w:themeFillShade="F2"/>
          </w:tcPr>
          <w:p w14:paraId="5A740372" w14:textId="77777777" w:rsidR="00ED7CAB" w:rsidRPr="00ED7CAB" w:rsidRDefault="00ED7CAB" w:rsidP="00ED7CAB">
            <w:pPr>
              <w:pStyle w:val="Doc-text2"/>
              <w:ind w:left="363"/>
              <w:rPr>
                <w:b/>
                <w:bCs/>
                <w:i/>
                <w:iCs/>
              </w:rPr>
            </w:pPr>
            <w:r w:rsidRPr="00ED7CAB">
              <w:rPr>
                <w:b/>
                <w:bCs/>
                <w:i/>
                <w:iCs/>
              </w:rPr>
              <w:t>Agreements</w:t>
            </w:r>
          </w:p>
          <w:p w14:paraId="629EB0F9" w14:textId="77777777" w:rsidR="00AD2D5E" w:rsidRPr="00AD2D5E" w:rsidRDefault="00AD2D5E" w:rsidP="00AD2D5E">
            <w:pPr>
              <w:pStyle w:val="Doc-text2"/>
              <w:ind w:left="360" w:firstLine="0"/>
              <w:rPr>
                <w:i/>
                <w:iCs/>
              </w:rPr>
            </w:pPr>
            <w:r w:rsidRPr="00AD2D5E">
              <w:rPr>
                <w:i/>
                <w:iCs/>
              </w:rPr>
              <w:t xml:space="preserve">3.   If only a subset of features </w:t>
            </w:r>
            <w:proofErr w:type="gramStart"/>
            <w:r w:rsidRPr="00AD2D5E">
              <w:rPr>
                <w:i/>
                <w:iCs/>
              </w:rPr>
              <w:t>have</w:t>
            </w:r>
            <w:proofErr w:type="gramEnd"/>
            <w:r w:rsidRPr="00AD2D5E">
              <w:rPr>
                <w:i/>
                <w:iCs/>
              </w:rPr>
              <w:t xml:space="preserve"> a matching RACH partition, and the triggered RACH doesn’t fit with any of the configured RACH partitions then the UE behaviour will be specified. Details are TBD</w:t>
            </w:r>
          </w:p>
          <w:p w14:paraId="09F35F1B" w14:textId="7CF819C5" w:rsidR="00A43B99" w:rsidRPr="00ED7CAB" w:rsidRDefault="00AD2D5E" w:rsidP="00AD2D5E">
            <w:pPr>
              <w:pStyle w:val="Doc-text2"/>
              <w:ind w:left="360" w:firstLine="0"/>
              <w:rPr>
                <w:b/>
                <w:bCs/>
                <w:i/>
                <w:iCs/>
              </w:rPr>
            </w:pPr>
            <w:r w:rsidRPr="00AD2D5E">
              <w:rPr>
                <w:i/>
                <w:iCs/>
              </w:rPr>
              <w:t>4.   Priority rules are configurable (</w:t>
            </w:r>
            <w:proofErr w:type="gramStart"/>
            <w:r w:rsidRPr="00AD2D5E">
              <w:rPr>
                <w:i/>
                <w:iCs/>
              </w:rPr>
              <w:t>e.g.</w:t>
            </w:r>
            <w:proofErr w:type="gramEnd"/>
            <w:r w:rsidRPr="00AD2D5E">
              <w:rPr>
                <w:i/>
                <w:iCs/>
              </w:rPr>
              <w:t xml:space="preserve"> can be configured in SI)</w:t>
            </w:r>
          </w:p>
        </w:tc>
      </w:tr>
    </w:tbl>
    <w:p w14:paraId="642C3274" w14:textId="7739C787" w:rsidR="00A43B99" w:rsidRDefault="00A43B99" w:rsidP="00A209D6"/>
    <w:p w14:paraId="7EA8711D" w14:textId="5BB8A78E" w:rsidR="00A43B99" w:rsidRDefault="00A43B99" w:rsidP="00A209D6">
      <w:r>
        <w:t xml:space="preserve">In this contribution, we discuss </w:t>
      </w:r>
      <w:r w:rsidR="00AD2D5E">
        <w:t>the priority rules as well as the minimization of RACH partitions in the cell</w:t>
      </w:r>
      <w:r>
        <w:t>.</w:t>
      </w:r>
    </w:p>
    <w:p w14:paraId="4F547731" w14:textId="21153C4E" w:rsidR="00A209D6" w:rsidRPr="006E13D1" w:rsidRDefault="00A209D6" w:rsidP="00B7538C">
      <w:pPr>
        <w:pStyle w:val="Heading1"/>
      </w:pPr>
      <w:r w:rsidRPr="006E13D1">
        <w:t>2</w:t>
      </w:r>
      <w:r w:rsidRPr="006E13D1">
        <w:tab/>
      </w:r>
      <w:r w:rsidR="00A43B99">
        <w:t>Discussion</w:t>
      </w:r>
    </w:p>
    <w:p w14:paraId="1D868237" w14:textId="20629EBC" w:rsidR="00494337" w:rsidRDefault="00494337" w:rsidP="00494337">
      <w:pPr>
        <w:pStyle w:val="Heading2"/>
      </w:pPr>
      <w:r>
        <w:t>2.1</w:t>
      </w:r>
      <w:r>
        <w:tab/>
      </w:r>
      <w:r w:rsidR="00AD2D5E">
        <w:t>RACH partition selection priority rules</w:t>
      </w:r>
    </w:p>
    <w:p w14:paraId="5E45F7B2" w14:textId="2F029B96" w:rsidR="00A43B99" w:rsidRDefault="00A43B99" w:rsidP="00B7538C">
      <w:r>
        <w:t xml:space="preserve">The </w:t>
      </w:r>
      <w:r w:rsidR="009C4053">
        <w:t>different RACH partitions that can be configured in the cell by the network could be illustrated as provided in Figure 1.</w:t>
      </w:r>
      <w:r w:rsidR="00001F75">
        <w:t xml:space="preserve"> </w:t>
      </w:r>
    </w:p>
    <w:p w14:paraId="3E0C11A1" w14:textId="41A52A77" w:rsidR="009C4053" w:rsidRDefault="009C4053" w:rsidP="009C4053">
      <w:pPr>
        <w:pStyle w:val="TF"/>
      </w:pPr>
      <w:r>
        <w:object w:dxaOrig="8146" w:dyaOrig="5266" w14:anchorId="700D1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25pt;height:263.25pt;mso-width-percent:0;mso-height-percent:0;mso-width-percent:0;mso-height-percent:0" o:ole="">
            <v:imagedata r:id="rId13" o:title=""/>
          </v:shape>
          <o:OLEObject Type="Embed" ProgID="Visio.Drawing.15" ShapeID="_x0000_i1025" DrawAspect="Content" ObjectID="_1706360890" r:id="rId14"/>
        </w:object>
      </w:r>
    </w:p>
    <w:p w14:paraId="59B5FEE2" w14:textId="1B79F4E2" w:rsidR="009C4053" w:rsidRPr="006E13D1" w:rsidRDefault="009C4053" w:rsidP="009C4053">
      <w:pPr>
        <w:pStyle w:val="TF"/>
      </w:pPr>
      <w:r w:rsidRPr="006E13D1">
        <w:lastRenderedPageBreak/>
        <w:t xml:space="preserve">Figure </w:t>
      </w:r>
      <w:r>
        <w:t>2</w:t>
      </w:r>
      <w:r w:rsidR="00494337">
        <w:t>.1</w:t>
      </w:r>
      <w:r>
        <w:t>-1</w:t>
      </w:r>
      <w:r w:rsidRPr="006E13D1">
        <w:t xml:space="preserve">: </w:t>
      </w:r>
      <w:r>
        <w:t>Possible RACH partitions with features A, B, and C</w:t>
      </w:r>
    </w:p>
    <w:p w14:paraId="4DBAABBD" w14:textId="2CBEF8A0" w:rsidR="00A43B99" w:rsidRDefault="009C4053" w:rsidP="00B7538C">
      <w:r>
        <w:t>The network may configure individual RA resources (ROs or preambles) per feature (A, B, and C areas in the figure) or common resources for feature combination (AB, AC, BC, ABC) in the figure. Also, for any other feature for which no individual RA resources / RACH partition is configured, the common RACH resources in the cell apply. Furthermore, it should be clear not all the combinations may be provided by the cell, e.g., the cell may provide dedicated RACH partition for features A, B, and C but won’t provide dedicated RACH partition combining all these features, for instance, cell could only provide BC feature combination specific RACH partition.</w:t>
      </w:r>
    </w:p>
    <w:p w14:paraId="3554C9F3" w14:textId="0230BA01" w:rsidR="009C4053" w:rsidRPr="006B497B" w:rsidRDefault="00B41A54" w:rsidP="00B7538C">
      <w:pPr>
        <w:rPr>
          <w:b/>
          <w:bCs/>
        </w:rPr>
      </w:pPr>
      <w:r>
        <w:rPr>
          <w:b/>
          <w:bCs/>
        </w:rPr>
        <w:t>Observation 1: Network can provide RACH partition for certain features and/or feature combinations</w:t>
      </w:r>
      <w:r w:rsidR="008E5678">
        <w:rPr>
          <w:b/>
          <w:bCs/>
        </w:rPr>
        <w:t xml:space="preserve"> in a cell but not necessarily all.</w:t>
      </w:r>
    </w:p>
    <w:p w14:paraId="07FD7182" w14:textId="1CDA55CE" w:rsidR="009C4053" w:rsidRDefault="00144DBE" w:rsidP="00B7538C">
      <w:r>
        <w:t xml:space="preserve">After this, when </w:t>
      </w:r>
      <w:r w:rsidR="00530AF6">
        <w:t>RA procedure is triggered for a set of features (e.g.,</w:t>
      </w:r>
      <w:r w:rsidR="00B06E76">
        <w:t xml:space="preserve"> data arrives for DRB on Slice #1</w:t>
      </w:r>
      <w:r w:rsidR="00906853">
        <w:t xml:space="preserve"> for a RedCap UE and the condition for Coverage Enhancement is fulfilled)</w:t>
      </w:r>
      <w:r w:rsidR="009C2A0D">
        <w:t xml:space="preserve">, the UE needs to select an appropriate RACH partition even though the cell does not provide a RACH partition </w:t>
      </w:r>
      <w:r w:rsidR="007D2D7C">
        <w:t>with all these features (slicing, RedCap, CE).</w:t>
      </w:r>
      <w:r w:rsidR="000533D9">
        <w:t xml:space="preserve"> However, the cell</w:t>
      </w:r>
      <w:r w:rsidR="00CA58E3">
        <w:t xml:space="preserve"> may </w:t>
      </w:r>
      <w:r w:rsidR="000533D9">
        <w:t>provide</w:t>
      </w:r>
      <w:r w:rsidR="00CA58E3">
        <w:t xml:space="preserve"> a</w:t>
      </w:r>
      <w:r w:rsidR="000533D9">
        <w:t xml:space="preserve"> RA</w:t>
      </w:r>
      <w:r w:rsidR="003D3CD0">
        <w:t>CH</w:t>
      </w:r>
      <w:r w:rsidR="000533D9">
        <w:t xml:space="preserve"> partition for combination of Slicing for Slice #1 and CE,</w:t>
      </w:r>
      <w:r w:rsidR="00E91C15">
        <w:t xml:space="preserve"> and another RA</w:t>
      </w:r>
      <w:r w:rsidR="003D3CD0">
        <w:t>CH</w:t>
      </w:r>
      <w:r w:rsidR="00E91C15">
        <w:t xml:space="preserve"> partition for RedCap.</w:t>
      </w:r>
      <w:r w:rsidR="003D3CD0">
        <w:t xml:space="preserve"> </w:t>
      </w:r>
      <w:r w:rsidR="00231F75">
        <w:t xml:space="preserve">In this case (if both RACH partitions are valid for the UE), </w:t>
      </w:r>
      <w:r w:rsidR="00AD0ADE">
        <w:t>it should be defined how the RACH partition is selected.</w:t>
      </w:r>
    </w:p>
    <w:p w14:paraId="235CDD43" w14:textId="03EF510D" w:rsidR="00D31850" w:rsidRPr="00D31850" w:rsidRDefault="00D31850" w:rsidP="00B7538C">
      <w:pPr>
        <w:rPr>
          <w:b/>
          <w:bCs/>
        </w:rPr>
      </w:pPr>
      <w:r>
        <w:rPr>
          <w:b/>
          <w:bCs/>
        </w:rPr>
        <w:t xml:space="preserve">Observation 2: The </w:t>
      </w:r>
      <w:r w:rsidR="00AD0ADE">
        <w:rPr>
          <w:b/>
          <w:bCs/>
        </w:rPr>
        <w:t xml:space="preserve">UE may need to select between RACH partitions that don’t match for the feature combination that triggered the </w:t>
      </w:r>
      <w:r w:rsidR="009B746C">
        <w:rPr>
          <w:b/>
          <w:bCs/>
        </w:rPr>
        <w:t>service request/RA procedure but matches to subset of the features.</w:t>
      </w:r>
    </w:p>
    <w:p w14:paraId="09401AB6" w14:textId="68605DAA" w:rsidR="00AD2D5E" w:rsidRDefault="00AD2D5E" w:rsidP="00B7538C">
      <w:r>
        <w:t xml:space="preserve">Since it was agreed that the NW can indicate the prioritization rules in the SIB, it seems a simple approach for the prioritization </w:t>
      </w:r>
      <w:r w:rsidR="00585FBB">
        <w:t xml:space="preserve">rules </w:t>
      </w:r>
      <w:r>
        <w:t>can be applied.</w:t>
      </w:r>
      <w:r w:rsidR="00585FBB">
        <w:t xml:space="preserve"> The priority order between features can be provided and the UE selects the partition to be used based on the highest priority feature of the feature set used for RA procedure and available in a certain RACH partition. Naturally, UE should still not select a RACH partition that comes with a feature not in the feature set used for the current RA procedure.</w:t>
      </w:r>
    </w:p>
    <w:p w14:paraId="6DB57E75" w14:textId="6E10EAEA" w:rsidR="009C4053" w:rsidRDefault="007C40F0" w:rsidP="00B7538C">
      <w:pPr>
        <w:rPr>
          <w:b/>
          <w:bCs/>
        </w:rPr>
      </w:pPr>
      <w:r>
        <w:rPr>
          <w:b/>
          <w:bCs/>
        </w:rPr>
        <w:t xml:space="preserve">Proposal 1: </w:t>
      </w:r>
      <w:r w:rsidR="00585FBB">
        <w:rPr>
          <w:b/>
          <w:bCs/>
        </w:rPr>
        <w:t>NW signals priority order of the features with RACH partition configured in SIB.</w:t>
      </w:r>
    </w:p>
    <w:p w14:paraId="19C777F2" w14:textId="390AB519" w:rsidR="00585FBB" w:rsidRDefault="00585FBB" w:rsidP="00585FBB">
      <w:r>
        <w:rPr>
          <w:b/>
          <w:bCs/>
        </w:rPr>
        <w:t>Proposal 2: UE selects the RACH partition based on the highest priority feature of the feature set used for current RA procedure and available and available in a certain RACH partition.</w:t>
      </w:r>
    </w:p>
    <w:p w14:paraId="6BF5548F" w14:textId="07C2654D" w:rsidR="00494337" w:rsidRDefault="00494337" w:rsidP="00494337">
      <w:pPr>
        <w:pStyle w:val="Heading2"/>
      </w:pPr>
      <w:r>
        <w:t>2.2</w:t>
      </w:r>
      <w:r>
        <w:tab/>
      </w:r>
      <w:r w:rsidR="0009750F">
        <w:t>Minimizing the number of required RACH partitions</w:t>
      </w:r>
    </w:p>
    <w:p w14:paraId="47B4DD5D" w14:textId="77DB0566" w:rsidR="0009750F" w:rsidRDefault="0009750F" w:rsidP="0009750F">
      <w:r>
        <w:t xml:space="preserve">It seems clear the more the features require dedicated RACH resources, the more </w:t>
      </w:r>
      <w:r w:rsidR="00F83596">
        <w:t>overhead is exposed to the system in terms of dedicated RACH resources which affects to the achievable capacity of the cell.</w:t>
      </w:r>
      <w:r w:rsidR="001620D3">
        <w:t xml:space="preserve"> It should be noted that in NR,</w:t>
      </w:r>
      <w:r w:rsidR="002A4899">
        <w:t xml:space="preserve"> dedicated preambles are required per each SSB</w:t>
      </w:r>
      <w:r w:rsidR="00303A22">
        <w:t xml:space="preserve">/beam which already </w:t>
      </w:r>
      <w:r w:rsidR="00812AD2">
        <w:t>s</w:t>
      </w:r>
      <w:r w:rsidR="00013F7C">
        <w:t>catters the resources to great extend</w:t>
      </w:r>
      <w:r w:rsidR="00632FC7">
        <w:t>; further, each RACH partition for individual feature/feature combination shall equally provide preambles per each SSB/beam in the cell.</w:t>
      </w:r>
      <w:r w:rsidR="009816CD">
        <w:t xml:space="preserve"> Hence, f</w:t>
      </w:r>
      <w:r w:rsidR="001620D3">
        <w:t xml:space="preserve">rom network </w:t>
      </w:r>
      <w:r w:rsidR="009816CD">
        <w:t xml:space="preserve">and system </w:t>
      </w:r>
      <w:r w:rsidR="001620D3">
        <w:t>point of view, preferably the number of required RACH partitions should be minimized in the cell.</w:t>
      </w:r>
    </w:p>
    <w:p w14:paraId="286B019B" w14:textId="5D2FC2B4" w:rsidR="009816CD" w:rsidRDefault="009816CD" w:rsidP="0009750F">
      <w:pPr>
        <w:rPr>
          <w:b/>
          <w:bCs/>
        </w:rPr>
      </w:pPr>
      <w:r>
        <w:rPr>
          <w:b/>
          <w:bCs/>
        </w:rPr>
        <w:t>Observation 3: The number of required RACH partitions in the cell is preferably minimized.</w:t>
      </w:r>
    </w:p>
    <w:p w14:paraId="0C4D68E2" w14:textId="23AEEB33" w:rsidR="009816CD" w:rsidRDefault="000073E4" w:rsidP="0009750F">
      <w:r>
        <w:t xml:space="preserve">For this reason, </w:t>
      </w:r>
      <w:r w:rsidR="008F48F8">
        <w:t xml:space="preserve">the requirement for a dedicated RACH partition whenever a feature in the cell is enabled should not be artificially created. In principle, only the CE feature requires dedicated preambles to indicate the requirement for Msg3 repetition, for any other feature (SDT, Slicing, RedCap), the feature could be indicated later, like in Msg3 </w:t>
      </w:r>
      <w:r w:rsidR="00C94ABF">
        <w:t>as agreed for RedCap – Slicing information can also be indicated in RRC over Msg5 if no dedicated RACH partition is allocated.</w:t>
      </w:r>
    </w:p>
    <w:p w14:paraId="0881BAAE" w14:textId="612D5B22" w:rsidR="00D221F3" w:rsidRDefault="00D221F3" w:rsidP="0009750F">
      <w:r>
        <w:t xml:space="preserve">SDT is </w:t>
      </w:r>
      <w:r w:rsidR="00A97250">
        <w:t xml:space="preserve">currently the only feature for which artificial requirement is created to require separate RACH resources/partition even though the SDT data </w:t>
      </w:r>
      <w:r w:rsidR="001356BD">
        <w:t>could be transmitted after the RA procedure is completed given the support of subsequent data in the SDT procedure. UE initiating SDT could as well indicate in the RA procedure Msg3 that the RA procedure is initiated for SDT and NW would deduce that the UE is not performing regular RRC Resume procedure. Similarly</w:t>
      </w:r>
      <w:r w:rsidR="00ED697E">
        <w:t>,</w:t>
      </w:r>
      <w:r w:rsidR="001356BD">
        <w:t xml:space="preserve"> to RedCap, this indication could use </w:t>
      </w:r>
      <w:r w:rsidR="00E53608">
        <w:t xml:space="preserve">a dedicated LCID in the Msg3 to indicate the SDT procedure. Naturally, other alternatives exist, like using different I-RNTI for the </w:t>
      </w:r>
      <w:r w:rsidR="00E53608" w:rsidRPr="00475B3D">
        <w:rPr>
          <w:i/>
          <w:iCs/>
        </w:rPr>
        <w:t>RRCResumeRequest</w:t>
      </w:r>
      <w:r w:rsidR="00E53608">
        <w:t xml:space="preserve"> for SDT etc.</w:t>
      </w:r>
      <w:r w:rsidR="00475B3D">
        <w:t xml:space="preserve"> This way, the RACH number of RACH partitions could be minimized while still supporting the Rel-17 features in the cell efficiently.</w:t>
      </w:r>
    </w:p>
    <w:p w14:paraId="32FFFEA5" w14:textId="36212786" w:rsidR="00475B3D" w:rsidRDefault="00475B3D" w:rsidP="0009750F">
      <w:pPr>
        <w:rPr>
          <w:b/>
          <w:bCs/>
        </w:rPr>
      </w:pPr>
      <w:r>
        <w:rPr>
          <w:b/>
          <w:bCs/>
        </w:rPr>
        <w:t xml:space="preserve">Proposal </w:t>
      </w:r>
      <w:r w:rsidR="00102E46">
        <w:rPr>
          <w:b/>
          <w:bCs/>
        </w:rPr>
        <w:t>3</w:t>
      </w:r>
      <w:r>
        <w:rPr>
          <w:b/>
          <w:bCs/>
        </w:rPr>
        <w:t xml:space="preserve">: </w:t>
      </w:r>
      <w:r w:rsidR="00C72B0E">
        <w:rPr>
          <w:b/>
          <w:bCs/>
        </w:rPr>
        <w:t xml:space="preserve">SDT can be configured to use common RACH resources in which case Msg3 is used to indicate the </w:t>
      </w:r>
      <w:r w:rsidR="001A22D2">
        <w:rPr>
          <w:b/>
          <w:bCs/>
        </w:rPr>
        <w:t>SDT procedure to the network.</w:t>
      </w:r>
    </w:p>
    <w:p w14:paraId="45918E92" w14:textId="04CA1583" w:rsidR="00585FBB" w:rsidRDefault="00585FBB" w:rsidP="00585FBB">
      <w:pPr>
        <w:pStyle w:val="Heading2"/>
      </w:pPr>
      <w:r>
        <w:t>2.3</w:t>
      </w:r>
      <w:r>
        <w:tab/>
        <w:t>Backoff handling with RACH partitioning</w:t>
      </w:r>
    </w:p>
    <w:p w14:paraId="57A7F491" w14:textId="46FDD942" w:rsidR="00585FBB" w:rsidRDefault="00585FBB" w:rsidP="00585FBB">
      <w:r>
        <w:t xml:space="preserve">Different RACH partitions are considered to share the preambles of a single RO – similarly to 2-step RACH and 4-step RACH as specified in Rel-16. For 2-step RACH and 4-step RACH case where preambles of a single RO </w:t>
      </w:r>
      <w:proofErr w:type="gramStart"/>
      <w:r>
        <w:t>is</w:t>
      </w:r>
      <w:proofErr w:type="gramEnd"/>
      <w:r>
        <w:t xml:space="preserve"> shared, the </w:t>
      </w:r>
      <w:r>
        <w:lastRenderedPageBreak/>
        <w:t>RA-RNTI and MsgB-RNTI are still different. This allows NW to signal backoff independently for 2-step RACH related resources and 4-step RACH related resources even though they share the same RO.</w:t>
      </w:r>
    </w:p>
    <w:p w14:paraId="138496CA" w14:textId="0B946EC5" w:rsidR="00585FBB" w:rsidRPr="00585FBB" w:rsidRDefault="00585FBB" w:rsidP="00585FBB">
      <w:r>
        <w:t xml:space="preserve">In case of RACH partitioning, similar issue </w:t>
      </w:r>
      <w:proofErr w:type="gramStart"/>
      <w:r>
        <w:t>arises:</w:t>
      </w:r>
      <w:proofErr w:type="gramEnd"/>
      <w:r>
        <w:t xml:space="preserve"> even though only single RACH partition of a RO shared with multiple RACH partitions suffers from congestion, NW has no means to differentiate the backoff indication between partitions.</w:t>
      </w:r>
      <w:r w:rsidR="00102E46">
        <w:t xml:space="preserve"> Defining different RA-RNTIs for each partition sharing the same RO seems heavy and unnecessarily complex – since anyway the RARs can be multiplexed into a same MAC PDU to respond for different RACH partitions. It would be beneficial to be able to selectively indicate for which RACH partition the BI applies.</w:t>
      </w:r>
    </w:p>
    <w:p w14:paraId="25409969" w14:textId="69B9F1F4" w:rsidR="00585FBB" w:rsidRPr="00102E46" w:rsidRDefault="00102E46" w:rsidP="0009750F">
      <w:pPr>
        <w:rPr>
          <w:b/>
          <w:bCs/>
        </w:rPr>
      </w:pPr>
      <w:r w:rsidRPr="00102E46">
        <w:rPr>
          <w:b/>
          <w:bCs/>
        </w:rPr>
        <w:t xml:space="preserve">Proposal </w:t>
      </w:r>
      <w:r>
        <w:rPr>
          <w:b/>
          <w:bCs/>
        </w:rPr>
        <w:t>4: When one RO provides preambles for multiple RACH partitions, it shall be possible to selectively apply backoff for specific RACH partition(s).</w:t>
      </w:r>
    </w:p>
    <w:p w14:paraId="5FF2457F" w14:textId="54E5F07B" w:rsidR="00A209D6" w:rsidRPr="006E13D1" w:rsidRDefault="00E17964" w:rsidP="00A209D6">
      <w:pPr>
        <w:pStyle w:val="Heading1"/>
      </w:pPr>
      <w:r>
        <w:t>3</w:t>
      </w:r>
      <w:r w:rsidR="00A209D6" w:rsidRPr="006E13D1">
        <w:tab/>
      </w:r>
      <w:r w:rsidR="008C3057">
        <w:t>Conclusion</w:t>
      </w:r>
    </w:p>
    <w:p w14:paraId="6566896C" w14:textId="77777777" w:rsidR="00102E46" w:rsidRPr="006B497B" w:rsidRDefault="00102E46" w:rsidP="00102E46">
      <w:pPr>
        <w:rPr>
          <w:b/>
          <w:bCs/>
        </w:rPr>
      </w:pPr>
      <w:r>
        <w:rPr>
          <w:b/>
          <w:bCs/>
        </w:rPr>
        <w:t>Observation 1: Network can provide RACH partition for certain features and/or feature combinations in a cell but not necessarily all.</w:t>
      </w:r>
    </w:p>
    <w:p w14:paraId="29B2EF1E" w14:textId="77777777" w:rsidR="00102E46" w:rsidRPr="00D31850" w:rsidRDefault="00102E46" w:rsidP="00102E46">
      <w:pPr>
        <w:rPr>
          <w:b/>
          <w:bCs/>
        </w:rPr>
      </w:pPr>
      <w:r>
        <w:rPr>
          <w:b/>
          <w:bCs/>
        </w:rPr>
        <w:t>Observation 2: The UE may need to select between RACH partitions that don’t match for the feature combination that triggered the service request/RA procedure but matches to subset of the features.</w:t>
      </w:r>
    </w:p>
    <w:p w14:paraId="508C278A" w14:textId="77777777" w:rsidR="00102E46" w:rsidRDefault="00102E46" w:rsidP="00102E46">
      <w:pPr>
        <w:rPr>
          <w:b/>
          <w:bCs/>
        </w:rPr>
      </w:pPr>
      <w:r>
        <w:rPr>
          <w:b/>
          <w:bCs/>
        </w:rPr>
        <w:t>Proposal 1: NW signals priority order of the features with RACH partition configured in SIB.</w:t>
      </w:r>
    </w:p>
    <w:p w14:paraId="2BD5CA93" w14:textId="77777777" w:rsidR="00102E46" w:rsidRDefault="00102E46" w:rsidP="00102E46">
      <w:r>
        <w:rPr>
          <w:b/>
          <w:bCs/>
        </w:rPr>
        <w:t>Proposal 2: UE selects the RACH partition based on the highest priority feature of the feature set used for current RA procedure and available and available in a certain RACH partition.</w:t>
      </w:r>
    </w:p>
    <w:p w14:paraId="43C94364" w14:textId="77777777" w:rsidR="00102E46" w:rsidRDefault="00102E46" w:rsidP="00102E46">
      <w:pPr>
        <w:rPr>
          <w:b/>
          <w:bCs/>
        </w:rPr>
      </w:pPr>
      <w:r>
        <w:rPr>
          <w:b/>
          <w:bCs/>
        </w:rPr>
        <w:t>Observation 3: The number of required RACH partitions in the cell is preferably minimized.</w:t>
      </w:r>
    </w:p>
    <w:p w14:paraId="1B2B32F0" w14:textId="77777777" w:rsidR="00102E46" w:rsidRDefault="00102E46" w:rsidP="00102E46">
      <w:pPr>
        <w:rPr>
          <w:b/>
          <w:bCs/>
        </w:rPr>
      </w:pPr>
      <w:r>
        <w:rPr>
          <w:b/>
          <w:bCs/>
        </w:rPr>
        <w:t>Proposal 3: SDT can be configured to use common RACH resources in which case Msg3 is used to indicate the SDT procedure to the network.</w:t>
      </w:r>
    </w:p>
    <w:p w14:paraId="634DF255" w14:textId="77777777" w:rsidR="00102E46" w:rsidRPr="00102E46" w:rsidRDefault="00102E46" w:rsidP="00102E46">
      <w:pPr>
        <w:rPr>
          <w:b/>
          <w:bCs/>
        </w:rPr>
      </w:pPr>
      <w:r w:rsidRPr="00102E46">
        <w:rPr>
          <w:b/>
          <w:bCs/>
        </w:rPr>
        <w:t xml:space="preserve">Proposal </w:t>
      </w:r>
      <w:r>
        <w:rPr>
          <w:b/>
          <w:bCs/>
        </w:rPr>
        <w:t>4: When one RO provides preambles for multiple RACH partitions, it shall be possible to selectively apply backoff for specific RACH partition(s).</w:t>
      </w:r>
    </w:p>
    <w:p w14:paraId="653EED19" w14:textId="2B1CE4BB" w:rsidR="00A209D6" w:rsidRPr="00CD4C7B" w:rsidRDefault="00A209D6" w:rsidP="00001F75"/>
    <w:sectPr w:rsidR="00A209D6" w:rsidRPr="00CD4C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726E70"/>
    <w:multiLevelType w:val="hybridMultilevel"/>
    <w:tmpl w:val="A6F0DF64"/>
    <w:lvl w:ilvl="0" w:tplc="8500C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75"/>
    <w:rsid w:val="000073E4"/>
    <w:rsid w:val="00013F7C"/>
    <w:rsid w:val="00016557"/>
    <w:rsid w:val="00023C40"/>
    <w:rsid w:val="00024084"/>
    <w:rsid w:val="0002679E"/>
    <w:rsid w:val="00033397"/>
    <w:rsid w:val="00040095"/>
    <w:rsid w:val="000533D9"/>
    <w:rsid w:val="00065268"/>
    <w:rsid w:val="00073C9C"/>
    <w:rsid w:val="00080512"/>
    <w:rsid w:val="00090468"/>
    <w:rsid w:val="00094568"/>
    <w:rsid w:val="0009750F"/>
    <w:rsid w:val="000B7BCF"/>
    <w:rsid w:val="000C522B"/>
    <w:rsid w:val="000D58AB"/>
    <w:rsid w:val="00102E46"/>
    <w:rsid w:val="00112F1A"/>
    <w:rsid w:val="001356BD"/>
    <w:rsid w:val="00144DBE"/>
    <w:rsid w:val="00145075"/>
    <w:rsid w:val="0014554A"/>
    <w:rsid w:val="001620D3"/>
    <w:rsid w:val="001741A0"/>
    <w:rsid w:val="00175FA0"/>
    <w:rsid w:val="00194CD0"/>
    <w:rsid w:val="001A22D2"/>
    <w:rsid w:val="001B49C9"/>
    <w:rsid w:val="001C23F4"/>
    <w:rsid w:val="001C4F79"/>
    <w:rsid w:val="001E6BAD"/>
    <w:rsid w:val="001F168B"/>
    <w:rsid w:val="001F7831"/>
    <w:rsid w:val="00204045"/>
    <w:rsid w:val="0020712B"/>
    <w:rsid w:val="0022606D"/>
    <w:rsid w:val="00231728"/>
    <w:rsid w:val="00231F75"/>
    <w:rsid w:val="00244A05"/>
    <w:rsid w:val="00250404"/>
    <w:rsid w:val="002610D8"/>
    <w:rsid w:val="002747EC"/>
    <w:rsid w:val="002855BF"/>
    <w:rsid w:val="002A4899"/>
    <w:rsid w:val="002A5D7A"/>
    <w:rsid w:val="002C4C15"/>
    <w:rsid w:val="002D55FF"/>
    <w:rsid w:val="002F0D22"/>
    <w:rsid w:val="00303A22"/>
    <w:rsid w:val="00311B17"/>
    <w:rsid w:val="003172DC"/>
    <w:rsid w:val="00322060"/>
    <w:rsid w:val="00325AE3"/>
    <w:rsid w:val="00326069"/>
    <w:rsid w:val="0035462D"/>
    <w:rsid w:val="0036459E"/>
    <w:rsid w:val="00364B41"/>
    <w:rsid w:val="00383096"/>
    <w:rsid w:val="0039346C"/>
    <w:rsid w:val="003A41EF"/>
    <w:rsid w:val="003B40AD"/>
    <w:rsid w:val="003C4E37"/>
    <w:rsid w:val="003D3CD0"/>
    <w:rsid w:val="003E16BE"/>
    <w:rsid w:val="003F4E28"/>
    <w:rsid w:val="004006E8"/>
    <w:rsid w:val="00401855"/>
    <w:rsid w:val="00465587"/>
    <w:rsid w:val="00475B3D"/>
    <w:rsid w:val="00477455"/>
    <w:rsid w:val="00494337"/>
    <w:rsid w:val="004A1F7B"/>
    <w:rsid w:val="004C44D2"/>
    <w:rsid w:val="004D3578"/>
    <w:rsid w:val="004D380D"/>
    <w:rsid w:val="004D481E"/>
    <w:rsid w:val="004E213A"/>
    <w:rsid w:val="004F4540"/>
    <w:rsid w:val="004F73A7"/>
    <w:rsid w:val="00503171"/>
    <w:rsid w:val="00506C28"/>
    <w:rsid w:val="00530AF6"/>
    <w:rsid w:val="00534DA0"/>
    <w:rsid w:val="00543E6C"/>
    <w:rsid w:val="00547813"/>
    <w:rsid w:val="00565087"/>
    <w:rsid w:val="0056573F"/>
    <w:rsid w:val="00571279"/>
    <w:rsid w:val="00585FBB"/>
    <w:rsid w:val="005A49C6"/>
    <w:rsid w:val="00611566"/>
    <w:rsid w:val="00611D32"/>
    <w:rsid w:val="00632FC7"/>
    <w:rsid w:val="00646D99"/>
    <w:rsid w:val="00656910"/>
    <w:rsid w:val="006574C0"/>
    <w:rsid w:val="00696821"/>
    <w:rsid w:val="006B497B"/>
    <w:rsid w:val="006C66D8"/>
    <w:rsid w:val="006D1E24"/>
    <w:rsid w:val="006D35DE"/>
    <w:rsid w:val="006E1057"/>
    <w:rsid w:val="006E1417"/>
    <w:rsid w:val="006F6A2C"/>
    <w:rsid w:val="00705304"/>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40F0"/>
    <w:rsid w:val="007D2D7C"/>
    <w:rsid w:val="007F2E08"/>
    <w:rsid w:val="008028A4"/>
    <w:rsid w:val="00812AD2"/>
    <w:rsid w:val="00813245"/>
    <w:rsid w:val="00840C27"/>
    <w:rsid w:val="00840DE0"/>
    <w:rsid w:val="008607A8"/>
    <w:rsid w:val="0086354A"/>
    <w:rsid w:val="008768CA"/>
    <w:rsid w:val="00877EF9"/>
    <w:rsid w:val="00880559"/>
    <w:rsid w:val="008B5306"/>
    <w:rsid w:val="008C2E2A"/>
    <w:rsid w:val="008C3057"/>
    <w:rsid w:val="008D2E4D"/>
    <w:rsid w:val="008E5678"/>
    <w:rsid w:val="008F396F"/>
    <w:rsid w:val="008F3DCD"/>
    <w:rsid w:val="008F48F8"/>
    <w:rsid w:val="0090271F"/>
    <w:rsid w:val="00902DB9"/>
    <w:rsid w:val="0090466A"/>
    <w:rsid w:val="00906853"/>
    <w:rsid w:val="00923655"/>
    <w:rsid w:val="00936071"/>
    <w:rsid w:val="009376CD"/>
    <w:rsid w:val="00940212"/>
    <w:rsid w:val="00942EC2"/>
    <w:rsid w:val="00961B32"/>
    <w:rsid w:val="00962509"/>
    <w:rsid w:val="00963558"/>
    <w:rsid w:val="00970DB3"/>
    <w:rsid w:val="00974BB0"/>
    <w:rsid w:val="00975BCD"/>
    <w:rsid w:val="009816CD"/>
    <w:rsid w:val="009928A9"/>
    <w:rsid w:val="009A0AF3"/>
    <w:rsid w:val="009B07CD"/>
    <w:rsid w:val="009B746C"/>
    <w:rsid w:val="009C19E9"/>
    <w:rsid w:val="009C2A0D"/>
    <w:rsid w:val="009C4053"/>
    <w:rsid w:val="009D74A6"/>
    <w:rsid w:val="009E0E87"/>
    <w:rsid w:val="00A10F02"/>
    <w:rsid w:val="00A204CA"/>
    <w:rsid w:val="00A209D6"/>
    <w:rsid w:val="00A22738"/>
    <w:rsid w:val="00A430EC"/>
    <w:rsid w:val="00A43B99"/>
    <w:rsid w:val="00A53724"/>
    <w:rsid w:val="00A54B2B"/>
    <w:rsid w:val="00A82346"/>
    <w:rsid w:val="00A9671C"/>
    <w:rsid w:val="00A97250"/>
    <w:rsid w:val="00AA1553"/>
    <w:rsid w:val="00AD0ADE"/>
    <w:rsid w:val="00AD2D5E"/>
    <w:rsid w:val="00B05380"/>
    <w:rsid w:val="00B05962"/>
    <w:rsid w:val="00B06E76"/>
    <w:rsid w:val="00B15449"/>
    <w:rsid w:val="00B16C2F"/>
    <w:rsid w:val="00B27303"/>
    <w:rsid w:val="00B41A54"/>
    <w:rsid w:val="00B47FD1"/>
    <w:rsid w:val="00B516BB"/>
    <w:rsid w:val="00B606E6"/>
    <w:rsid w:val="00B7538C"/>
    <w:rsid w:val="00B84DB2"/>
    <w:rsid w:val="00BC3555"/>
    <w:rsid w:val="00C12B51"/>
    <w:rsid w:val="00C24650"/>
    <w:rsid w:val="00C25465"/>
    <w:rsid w:val="00C33079"/>
    <w:rsid w:val="00C55A12"/>
    <w:rsid w:val="00C6553E"/>
    <w:rsid w:val="00C72B0E"/>
    <w:rsid w:val="00C83A13"/>
    <w:rsid w:val="00C86F10"/>
    <w:rsid w:val="00C9068C"/>
    <w:rsid w:val="00C92967"/>
    <w:rsid w:val="00C94ABF"/>
    <w:rsid w:val="00CA3D0C"/>
    <w:rsid w:val="00CA58E3"/>
    <w:rsid w:val="00CA654B"/>
    <w:rsid w:val="00CB72B8"/>
    <w:rsid w:val="00CD0BA8"/>
    <w:rsid w:val="00CD4C7B"/>
    <w:rsid w:val="00CD58FE"/>
    <w:rsid w:val="00CF33C2"/>
    <w:rsid w:val="00D221F3"/>
    <w:rsid w:val="00D31850"/>
    <w:rsid w:val="00D33BE3"/>
    <w:rsid w:val="00D3792D"/>
    <w:rsid w:val="00D55914"/>
    <w:rsid w:val="00D55E47"/>
    <w:rsid w:val="00D62E19"/>
    <w:rsid w:val="00D67CD1"/>
    <w:rsid w:val="00D738D6"/>
    <w:rsid w:val="00D80795"/>
    <w:rsid w:val="00D854BE"/>
    <w:rsid w:val="00D85C48"/>
    <w:rsid w:val="00D87E00"/>
    <w:rsid w:val="00D9134D"/>
    <w:rsid w:val="00D96D11"/>
    <w:rsid w:val="00DA7A03"/>
    <w:rsid w:val="00DB0DB8"/>
    <w:rsid w:val="00DB1818"/>
    <w:rsid w:val="00DC309B"/>
    <w:rsid w:val="00DC4DA2"/>
    <w:rsid w:val="00DC5261"/>
    <w:rsid w:val="00DE25D2"/>
    <w:rsid w:val="00E17964"/>
    <w:rsid w:val="00E422EE"/>
    <w:rsid w:val="00E46C08"/>
    <w:rsid w:val="00E471CF"/>
    <w:rsid w:val="00E53608"/>
    <w:rsid w:val="00E62835"/>
    <w:rsid w:val="00E77645"/>
    <w:rsid w:val="00E83697"/>
    <w:rsid w:val="00E859B6"/>
    <w:rsid w:val="00E91C15"/>
    <w:rsid w:val="00EA66C9"/>
    <w:rsid w:val="00EC4A25"/>
    <w:rsid w:val="00ED697E"/>
    <w:rsid w:val="00ED7CAB"/>
    <w:rsid w:val="00EF612C"/>
    <w:rsid w:val="00F025A2"/>
    <w:rsid w:val="00F036E9"/>
    <w:rsid w:val="00F07388"/>
    <w:rsid w:val="00F2026E"/>
    <w:rsid w:val="00F2210A"/>
    <w:rsid w:val="00F23E2E"/>
    <w:rsid w:val="00F31372"/>
    <w:rsid w:val="00F37743"/>
    <w:rsid w:val="00F5151D"/>
    <w:rsid w:val="00F54A3D"/>
    <w:rsid w:val="00F54CB0"/>
    <w:rsid w:val="00F579CD"/>
    <w:rsid w:val="00F653B8"/>
    <w:rsid w:val="00F71B89"/>
    <w:rsid w:val="00F7353C"/>
    <w:rsid w:val="00F76F8F"/>
    <w:rsid w:val="00F83596"/>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43B9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43B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3B99"/>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79161D53-3A46-4CDE-8BD7-FD42FBD0C9D4}">
  <ds:schemaRefs>
    <ds:schemaRef ds:uri="http://schemas.openxmlformats.org/officeDocument/2006/bibliography"/>
  </ds:schemaRefs>
</ds:datastoreItem>
</file>

<file path=customXml/itemProps6.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1248</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Samuli</cp:lastModifiedBy>
  <cp:revision>4</cp:revision>
  <dcterms:created xsi:type="dcterms:W3CDTF">2022-02-14T09:23:00Z</dcterms:created>
  <dcterms:modified xsi:type="dcterms:W3CDTF">2022-02-14T14:17:00Z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